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0001648839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69"/>
        <w:gridCol w:w="4636"/>
      </w:tblGrid>
      <w:tr>
        <w:trPr/>
        <w:tc>
          <w:tcPr>
            <w:tcW w:w="5569" w:type="dxa"/>
            <w:tcBorders/>
            <w:vAlign w:val="center"/>
          </w:tcPr>
          <w:p>
            <w:pPr>
              <w:pStyle w:val="TableContents"/>
              <w:bidi w:val="0"/>
              <w:spacing w:before="0" w:after="283"/>
              <w:jc w:val="left"/>
              <w:rPr/>
            </w:pPr>
            <w:r>
              <w:rPr/>
              <w:t>Name of Issuer</w:t>
            </w:r>
          </w:p>
        </w:tc>
        <w:tc>
          <w:tcPr>
            <w:tcW w:w="4636" w:type="dxa"/>
            <w:tcBorders/>
            <w:vAlign w:val="center"/>
          </w:tcPr>
          <w:p>
            <w:pPr>
              <w:pStyle w:val="TableContents"/>
              <w:bidi w:val="0"/>
              <w:spacing w:before="0" w:after="0"/>
              <w:jc w:val="left"/>
              <w:rPr/>
            </w:pPr>
            <w:r>
              <w:rPr/>
              <w:t>HORNBECK OFFSHORE SERVICES, INC.</w:t>
            </w:r>
          </w:p>
        </w:tc>
      </w:tr>
      <w:tr>
        <w:trPr/>
        <w:tc>
          <w:tcPr>
            <w:tcW w:w="5569" w:type="dxa"/>
            <w:tcBorders/>
            <w:vAlign w:val="center"/>
          </w:tcPr>
          <w:p>
            <w:pPr>
              <w:pStyle w:val="TableContents"/>
              <w:bidi w:val="0"/>
              <w:spacing w:before="0" w:after="283"/>
              <w:jc w:val="left"/>
              <w:rPr/>
            </w:pPr>
            <w:r>
              <w:rPr/>
              <w:t>SEC File Number</w:t>
            </w:r>
          </w:p>
        </w:tc>
        <w:tc>
          <w:tcPr>
            <w:tcW w:w="4636" w:type="dxa"/>
            <w:tcBorders/>
            <w:vAlign w:val="center"/>
          </w:tcPr>
          <w:p>
            <w:pPr>
              <w:pStyle w:val="TableContents"/>
              <w:bidi w:val="0"/>
              <w:spacing w:before="0" w:after="0"/>
              <w:jc w:val="left"/>
              <w:rPr/>
            </w:pPr>
            <w:r>
              <w:rPr/>
              <w:t>001-32936</w:t>
            </w:r>
          </w:p>
        </w:tc>
      </w:tr>
      <w:tr>
        <w:trPr/>
        <w:tc>
          <w:tcPr>
            <w:tcW w:w="5569" w:type="dxa"/>
            <w:tcBorders/>
            <w:vAlign w:val="center"/>
          </w:tcPr>
          <w:p>
            <w:pPr>
              <w:pStyle w:val="TableContents"/>
              <w:bidi w:val="0"/>
              <w:spacing w:before="0" w:after="283"/>
              <w:jc w:val="left"/>
              <w:rPr/>
            </w:pPr>
            <w:r>
              <w:rPr/>
              <w:t>Address of Issuer</w:t>
            </w:r>
          </w:p>
        </w:tc>
        <w:tc>
          <w:tcPr>
            <w:tcW w:w="4636" w:type="dxa"/>
            <w:tcBorders/>
            <w:vAlign w:val="center"/>
          </w:tcPr>
          <w:p>
            <w:pPr>
              <w:pStyle w:val="TableContents"/>
              <w:bidi w:val="0"/>
              <w:spacing w:before="0" w:after="0"/>
              <w:jc w:val="left"/>
              <w:rPr/>
            </w:pPr>
            <w:r>
              <w:rPr/>
              <w:t>103 NORTHPARK BOULEVARD</w:t>
              <w:br/>
              <w:t>SUITE 300</w:t>
              <w:br/>
              <w:t>COVINGTON</w:t>
              <w:br/>
              <w:t xml:space="preserve">LOUISIANA </w:t>
              <w:br/>
              <w:t>70433</w:t>
            </w:r>
          </w:p>
        </w:tc>
      </w:tr>
      <w:tr>
        <w:trPr/>
        <w:tc>
          <w:tcPr>
            <w:tcW w:w="5569" w:type="dxa"/>
            <w:tcBorders/>
            <w:vAlign w:val="center"/>
          </w:tcPr>
          <w:p>
            <w:pPr>
              <w:pStyle w:val="TableContents"/>
              <w:bidi w:val="0"/>
              <w:spacing w:before="0" w:after="283"/>
              <w:jc w:val="left"/>
              <w:rPr/>
            </w:pPr>
            <w:r>
              <w:rPr/>
              <w:t>Phone</w:t>
            </w:r>
          </w:p>
        </w:tc>
        <w:tc>
          <w:tcPr>
            <w:tcW w:w="4636" w:type="dxa"/>
            <w:tcBorders/>
            <w:vAlign w:val="center"/>
          </w:tcPr>
          <w:p>
            <w:pPr>
              <w:pStyle w:val="TableContents"/>
              <w:bidi w:val="0"/>
              <w:spacing w:before="0" w:after="0"/>
              <w:jc w:val="left"/>
              <w:rPr/>
            </w:pPr>
            <w:r>
              <w:rPr/>
              <w:t>985-727-2000</w:t>
            </w:r>
          </w:p>
        </w:tc>
      </w:tr>
      <w:tr>
        <w:trPr/>
        <w:tc>
          <w:tcPr>
            <w:tcW w:w="5569" w:type="dxa"/>
            <w:tcBorders/>
            <w:vAlign w:val="center"/>
          </w:tcPr>
          <w:p>
            <w:pPr>
              <w:pStyle w:val="TableContents"/>
              <w:bidi w:val="0"/>
              <w:spacing w:before="0" w:after="283"/>
              <w:jc w:val="left"/>
              <w:rPr/>
            </w:pPr>
            <w:r>
              <w:rPr/>
              <w:t>Name of Person for Whose Account the Securities are To Be Sold</w:t>
            </w:r>
          </w:p>
        </w:tc>
        <w:tc>
          <w:tcPr>
            <w:tcW w:w="4636" w:type="dxa"/>
            <w:tcBorders/>
            <w:vAlign w:val="center"/>
          </w:tcPr>
          <w:p>
            <w:pPr>
              <w:pStyle w:val="TableContents"/>
              <w:bidi w:val="0"/>
              <w:spacing w:before="0" w:after="0"/>
              <w:jc w:val="left"/>
              <w:rPr/>
            </w:pPr>
            <w:r>
              <w:rPr/>
              <w:t>Staffeldt Erik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69" w:type="dxa"/>
            <w:tcBorders/>
            <w:vAlign w:val="center"/>
          </w:tcPr>
          <w:p>
            <w:pPr>
              <w:pStyle w:val="TableContents"/>
              <w:bidi w:val="0"/>
              <w:spacing w:before="0" w:after="283"/>
              <w:jc w:val="left"/>
              <w:rPr/>
            </w:pPr>
            <w:r>
              <w:rPr/>
              <w:t>Relationship to Issuer</w:t>
            </w:r>
          </w:p>
        </w:tc>
        <w:tc>
          <w:tcPr>
            <w:tcW w:w="4636"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253723</w:t>
            </w:r>
          </w:p>
        </w:tc>
        <w:tc>
          <w:tcPr>
            <w:tcW w:w="1455" w:type="dxa"/>
            <w:tcBorders/>
            <w:vAlign w:val="center"/>
          </w:tcPr>
          <w:p>
            <w:pPr>
              <w:pStyle w:val="TableContents"/>
              <w:bidi w:val="0"/>
              <w:spacing w:before="0" w:after="283"/>
              <w:jc w:val="left"/>
              <w:rPr/>
            </w:pPr>
            <w:r>
              <w:rPr/>
              <w:t>2237671.86</w:t>
            </w:r>
          </w:p>
        </w:tc>
        <w:tc>
          <w:tcPr>
            <w:tcW w:w="1546" w:type="dxa"/>
            <w:tcBorders/>
            <w:vAlign w:val="center"/>
          </w:tcPr>
          <w:p>
            <w:pPr>
              <w:pStyle w:val="TableContents"/>
              <w:bidi w:val="0"/>
              <w:spacing w:before="0" w:after="283"/>
              <w:jc w:val="left"/>
              <w:rPr/>
            </w:pPr>
            <w:r>
              <w:rPr/>
              <w:t>147382447</w:t>
            </w:r>
          </w:p>
        </w:tc>
        <w:tc>
          <w:tcPr>
            <w:tcW w:w="1563" w:type="dxa"/>
            <w:tcBorders/>
            <w:vAlign w:val="center"/>
          </w:tcPr>
          <w:p>
            <w:pPr>
              <w:pStyle w:val="TableContents"/>
              <w:bidi w:val="0"/>
              <w:spacing w:before="0" w:after="283"/>
              <w:jc w:val="left"/>
              <w:rPr/>
            </w:pPr>
            <w:r>
              <w:rPr/>
              <w:t>09/15/2026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01/03/2014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1109</w:t>
            </w:r>
          </w:p>
        </w:tc>
        <w:tc>
          <w:tcPr>
            <w:tcW w:w="1046" w:type="dxa"/>
            <w:tcBorders/>
            <w:vAlign w:val="center"/>
          </w:tcPr>
          <w:p>
            <w:pPr>
              <w:pStyle w:val="TableContents"/>
              <w:bidi w:val="0"/>
              <w:spacing w:before="0" w:after="283"/>
              <w:jc w:val="left"/>
              <w:rPr/>
            </w:pPr>
            <w:r>
              <w:rPr/>
              <w:t>01/03/2014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01/03/2015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1109</w:t>
            </w:r>
          </w:p>
        </w:tc>
        <w:tc>
          <w:tcPr>
            <w:tcW w:w="1046" w:type="dxa"/>
            <w:tcBorders/>
            <w:vAlign w:val="center"/>
          </w:tcPr>
          <w:p>
            <w:pPr>
              <w:pStyle w:val="TableContents"/>
              <w:bidi w:val="0"/>
              <w:spacing w:before="0" w:after="283"/>
              <w:jc w:val="left"/>
              <w:rPr/>
            </w:pPr>
            <w:r>
              <w:rPr/>
              <w:t>01/03/2015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01/02/2019</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9175</w:t>
            </w:r>
          </w:p>
        </w:tc>
        <w:tc>
          <w:tcPr>
            <w:tcW w:w="1046" w:type="dxa"/>
            <w:tcBorders/>
            <w:vAlign w:val="center"/>
          </w:tcPr>
          <w:p>
            <w:pPr>
              <w:pStyle w:val="TableContents"/>
              <w:bidi w:val="0"/>
              <w:spacing w:before="0" w:after="283"/>
              <w:jc w:val="left"/>
              <w:rPr/>
            </w:pPr>
            <w:r>
              <w:rPr/>
              <w:t>01/02/2019</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01/03/2019</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3137</w:t>
            </w:r>
          </w:p>
        </w:tc>
        <w:tc>
          <w:tcPr>
            <w:tcW w:w="1046" w:type="dxa"/>
            <w:tcBorders/>
            <w:vAlign w:val="center"/>
          </w:tcPr>
          <w:p>
            <w:pPr>
              <w:pStyle w:val="TableContents"/>
              <w:bidi w:val="0"/>
              <w:spacing w:before="0" w:after="283"/>
              <w:jc w:val="left"/>
              <w:rPr/>
            </w:pPr>
            <w:r>
              <w:rPr/>
              <w:t>01/03/2019</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01/04/2019</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4758</w:t>
            </w:r>
          </w:p>
        </w:tc>
        <w:tc>
          <w:tcPr>
            <w:tcW w:w="1046" w:type="dxa"/>
            <w:tcBorders/>
            <w:vAlign w:val="center"/>
          </w:tcPr>
          <w:p>
            <w:pPr>
              <w:pStyle w:val="TableContents"/>
              <w:bidi w:val="0"/>
              <w:spacing w:before="0" w:after="283"/>
              <w:jc w:val="left"/>
              <w:rPr/>
            </w:pPr>
            <w:r>
              <w:rPr/>
              <w:t>01/04/2019</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100072</w:t>
            </w:r>
          </w:p>
        </w:tc>
        <w:tc>
          <w:tcPr>
            <w:tcW w:w="1046" w:type="dxa"/>
            <w:tcBorders/>
            <w:vAlign w:val="center"/>
          </w:tcPr>
          <w:p>
            <w:pPr>
              <w:pStyle w:val="TableContents"/>
              <w:bidi w:val="0"/>
              <w:spacing w:before="0" w:after="283"/>
              <w:jc w:val="left"/>
              <w:rPr/>
            </w:pPr>
            <w:r>
              <w:rPr/>
              <w:t>01/02/2021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124066</w:t>
            </w:r>
          </w:p>
        </w:tc>
        <w:tc>
          <w:tcPr>
            <w:tcW w:w="1046" w:type="dxa"/>
            <w:tcBorders/>
            <w:vAlign w:val="center"/>
          </w:tcPr>
          <w:p>
            <w:pPr>
              <w:pStyle w:val="TableContents"/>
              <w:bidi w:val="0"/>
              <w:spacing w:before="0" w:after="283"/>
              <w:jc w:val="left"/>
              <w:rPr/>
            </w:pPr>
            <w:r>
              <w:rPr/>
              <w:t>01/02/2022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10297</w:t>
            </w:r>
          </w:p>
        </w:tc>
        <w:tc>
          <w:tcPr>
            <w:tcW w:w="1046" w:type="dxa"/>
            <w:tcBorders/>
            <w:vAlign w:val="center"/>
          </w:tcPr>
          <w:p>
            <w:pPr>
              <w:pStyle w:val="TableContents"/>
              <w:bidi w:val="0"/>
              <w:spacing w:before="0" w:after="283"/>
              <w:jc w:val="left"/>
              <w:rPr/>
            </w:pPr>
            <w:r>
              <w:rPr/>
              <w:t>01/02/2023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1"/>
        <w:gridCol w:w="2919"/>
        <w:gridCol w:w="940"/>
        <w:gridCol w:w="1556"/>
        <w:gridCol w:w="1839"/>
      </w:tblGrid>
      <w:tr>
        <w:trPr/>
        <w:tc>
          <w:tcPr>
            <w:tcW w:w="2951"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51" w:type="dxa"/>
            <w:tcBorders/>
            <w:vAlign w:val="center"/>
          </w:tcPr>
          <w:p>
            <w:pPr>
              <w:pStyle w:val="TableContents"/>
              <w:bidi w:val="0"/>
              <w:spacing w:before="0" w:after="283"/>
              <w:jc w:val="left"/>
              <w:rPr/>
            </w:pPr>
            <w:r>
              <w:rPr/>
              <w:t>Erik S. Staffeldt</w:t>
              <w:br/>
              <w:t>103 Northpark Boulevard</w:t>
              <w:br/>
              <w:t>Suite 300</w:t>
              <w:br/>
              <w:t>Covington   LA   70433</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09/02/2026</w:t>
            </w:r>
          </w:p>
        </w:tc>
        <w:tc>
          <w:tcPr>
            <w:tcW w:w="1556" w:type="dxa"/>
            <w:tcBorders/>
            <w:vAlign w:val="center"/>
          </w:tcPr>
          <w:p>
            <w:pPr>
              <w:pStyle w:val="TableContents"/>
              <w:bidi w:val="0"/>
              <w:spacing w:before="0" w:after="283"/>
              <w:jc w:val="left"/>
              <w:rPr/>
            </w:pPr>
            <w:r>
              <w:rPr/>
              <w:t>117619</w:t>
            </w:r>
          </w:p>
        </w:tc>
        <w:tc>
          <w:tcPr>
            <w:tcW w:w="1839" w:type="dxa"/>
            <w:tcBorders/>
            <w:vAlign w:val="center"/>
          </w:tcPr>
          <w:p>
            <w:pPr>
              <w:pStyle w:val="TableContents"/>
              <w:bidi w:val="0"/>
              <w:spacing w:before="0" w:after="283"/>
              <w:jc w:val="left"/>
              <w:rPr/>
            </w:pPr>
            <w:r>
              <w:rPr/>
              <w:t>1222070.09</w:t>
            </w:r>
          </w:p>
        </w:tc>
      </w:tr>
      <w:tr>
        <w:trPr/>
        <w:tc>
          <w:tcPr>
            <w:tcW w:w="2951" w:type="dxa"/>
            <w:tcBorders/>
            <w:vAlign w:val="center"/>
          </w:tcPr>
          <w:p>
            <w:pPr>
              <w:pStyle w:val="TableContents"/>
              <w:bidi w:val="0"/>
              <w:spacing w:before="0" w:after="283"/>
              <w:jc w:val="left"/>
              <w:rPr/>
            </w:pPr>
            <w:r>
              <w:rPr/>
              <w:t>Erik S. Staffeldt</w:t>
              <w:br/>
              <w:t>103 Northpark Boulevard</w:t>
              <w:br/>
              <w:t>Suite 300</w:t>
              <w:br/>
              <w:t>Covington   LA   70433</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09/03/2026</w:t>
            </w:r>
          </w:p>
        </w:tc>
        <w:tc>
          <w:tcPr>
            <w:tcW w:w="1556" w:type="dxa"/>
            <w:tcBorders/>
            <w:vAlign w:val="center"/>
          </w:tcPr>
          <w:p>
            <w:pPr>
              <w:pStyle w:val="TableContents"/>
              <w:bidi w:val="0"/>
              <w:spacing w:before="0" w:after="283"/>
              <w:jc w:val="left"/>
              <w:rPr/>
            </w:pPr>
            <w:r>
              <w:rPr/>
              <w:t>130635</w:t>
            </w:r>
          </w:p>
        </w:tc>
        <w:tc>
          <w:tcPr>
            <w:tcW w:w="1839" w:type="dxa"/>
            <w:tcBorders/>
            <w:vAlign w:val="center"/>
          </w:tcPr>
          <w:p>
            <w:pPr>
              <w:pStyle w:val="TableContents"/>
              <w:bidi w:val="0"/>
              <w:spacing w:before="0" w:after="283"/>
              <w:jc w:val="left"/>
              <w:rPr/>
            </w:pPr>
            <w:r>
              <w:rPr/>
              <w:t>1275873.45</w:t>
            </w:r>
          </w:p>
        </w:tc>
      </w:tr>
      <w:tr>
        <w:trPr/>
        <w:tc>
          <w:tcPr>
            <w:tcW w:w="2951" w:type="dxa"/>
            <w:tcBorders/>
            <w:vAlign w:val="center"/>
          </w:tcPr>
          <w:p>
            <w:pPr>
              <w:pStyle w:val="TableContents"/>
              <w:bidi w:val="0"/>
              <w:spacing w:before="0" w:after="283"/>
              <w:jc w:val="left"/>
              <w:rPr/>
            </w:pPr>
            <w:r>
              <w:rPr/>
              <w:t>Erik S. Staffeldt</w:t>
              <w:br/>
              <w:t>103 Northpark Boulevard</w:t>
              <w:br/>
              <w:t>Suite 300</w:t>
              <w:br/>
              <w:t>Covington   LA   70433</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09/08/2026</w:t>
            </w:r>
          </w:p>
        </w:tc>
        <w:tc>
          <w:tcPr>
            <w:tcW w:w="1556" w:type="dxa"/>
            <w:tcBorders/>
            <w:vAlign w:val="center"/>
          </w:tcPr>
          <w:p>
            <w:pPr>
              <w:pStyle w:val="TableContents"/>
              <w:bidi w:val="0"/>
              <w:spacing w:before="0" w:after="283"/>
              <w:jc w:val="left"/>
              <w:rPr/>
            </w:pPr>
            <w:r>
              <w:rPr/>
              <w:t>50911</w:t>
            </w:r>
          </w:p>
        </w:tc>
        <w:tc>
          <w:tcPr>
            <w:tcW w:w="1839" w:type="dxa"/>
            <w:tcBorders/>
            <w:vAlign w:val="center"/>
          </w:tcPr>
          <w:p>
            <w:pPr>
              <w:pStyle w:val="TableContents"/>
              <w:bidi w:val="0"/>
              <w:spacing w:before="0" w:after="283"/>
              <w:jc w:val="left"/>
              <w:rPr/>
            </w:pPr>
            <w:r>
              <w:rPr/>
              <w:t>464512.11</w:t>
            </w:r>
          </w:p>
        </w:tc>
      </w:tr>
      <w:tr>
        <w:trPr/>
        <w:tc>
          <w:tcPr>
            <w:tcW w:w="2951" w:type="dxa"/>
            <w:tcBorders/>
            <w:vAlign w:val="center"/>
          </w:tcPr>
          <w:p>
            <w:pPr>
              <w:pStyle w:val="TableContents"/>
              <w:bidi w:val="0"/>
              <w:spacing w:before="0" w:after="283"/>
              <w:jc w:val="left"/>
              <w:rPr/>
            </w:pPr>
            <w:r>
              <w:rPr/>
              <w:t>Erik S. Staffeldt</w:t>
              <w:br/>
              <w:t>103 Northpark Boulevard</w:t>
              <w:br/>
              <w:t>Suite 300</w:t>
              <w:br/>
              <w:t>Covington   LA   70433</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09/09/2026</w:t>
            </w:r>
          </w:p>
        </w:tc>
        <w:tc>
          <w:tcPr>
            <w:tcW w:w="1556" w:type="dxa"/>
            <w:tcBorders/>
            <w:vAlign w:val="center"/>
          </w:tcPr>
          <w:p>
            <w:pPr>
              <w:pStyle w:val="TableContents"/>
              <w:bidi w:val="0"/>
              <w:spacing w:before="0" w:after="283"/>
              <w:jc w:val="left"/>
              <w:rPr/>
            </w:pPr>
            <w:r>
              <w:rPr/>
              <w:t>107081</w:t>
            </w:r>
          </w:p>
        </w:tc>
        <w:tc>
          <w:tcPr>
            <w:tcW w:w="1839" w:type="dxa"/>
            <w:tcBorders/>
            <w:vAlign w:val="center"/>
          </w:tcPr>
          <w:p>
            <w:pPr>
              <w:pStyle w:val="TableContents"/>
              <w:bidi w:val="0"/>
              <w:spacing w:before="0" w:after="283"/>
              <w:jc w:val="left"/>
              <w:rPr/>
            </w:pPr>
            <w:r>
              <w:rPr/>
              <w:t>976149.08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2"/>
        <w:gridCol w:w="8463"/>
      </w:tblGrid>
      <w:tr>
        <w:trPr/>
        <w:tc>
          <w:tcPr>
            <w:tcW w:w="1742" w:type="dxa"/>
            <w:tcBorders/>
            <w:vAlign w:val="center"/>
          </w:tcPr>
          <w:p>
            <w:pPr>
              <w:pStyle w:val="TableContents"/>
              <w:bidi w:val="0"/>
              <w:spacing w:before="0" w:after="283"/>
              <w:jc w:val="left"/>
              <w:rPr/>
            </w:pPr>
            <w:r>
              <w:rPr/>
              <w:t>Remarks</w:t>
            </w:r>
          </w:p>
        </w:tc>
        <w:tc>
          <w:tcPr>
            <w:tcW w:w="8463" w:type="dxa"/>
            <w:tcBorders/>
            <w:vAlign w:val="center"/>
          </w:tcPr>
          <w:p>
            <w:pPr>
              <w:pStyle w:val="TableContents"/>
              <w:bidi w:val="0"/>
              <w:spacing w:before="0" w:after="283"/>
              <w:jc w:val="left"/>
              <w:rPr>
                <w:sz w:val="4"/>
                <w:szCs w:val="4"/>
              </w:rPr>
            </w:pPr>
            <w:r>
              <w:rPr>
                <w:sz w:val="4"/>
                <w:szCs w:val="4"/>
              </w:rPr>
            </w:r>
          </w:p>
        </w:tc>
      </w:tr>
      <w:tr>
        <w:trPr/>
        <w:tc>
          <w:tcPr>
            <w:tcW w:w="1742" w:type="dxa"/>
            <w:tcBorders/>
            <w:vAlign w:val="center"/>
          </w:tcPr>
          <w:p>
            <w:pPr>
              <w:pStyle w:val="TableContents"/>
              <w:bidi w:val="0"/>
              <w:spacing w:before="0" w:after="283"/>
              <w:jc w:val="left"/>
              <w:rPr/>
            </w:pPr>
            <w:r>
              <w:rPr/>
              <w:t>Date of Notice</w:t>
            </w:r>
          </w:p>
        </w:tc>
        <w:tc>
          <w:tcPr>
            <w:tcW w:w="8463"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2" w:type="dxa"/>
            <w:tcBorders/>
            <w:vAlign w:val="center"/>
          </w:tcPr>
          <w:p>
            <w:pPr>
              <w:pStyle w:val="TableContents"/>
              <w:bidi w:val="0"/>
              <w:spacing w:before="0" w:after="283"/>
              <w:jc w:val="left"/>
              <w:rPr/>
            </w:pPr>
            <w:r>
              <w:rPr/>
              <w:t>Signature</w:t>
            </w:r>
          </w:p>
        </w:tc>
        <w:tc>
          <w:tcPr>
            <w:tcW w:w="8463" w:type="dxa"/>
            <w:tcBorders/>
            <w:vAlign w:val="center"/>
          </w:tcPr>
          <w:p>
            <w:pPr>
              <w:pStyle w:val="TableContents"/>
              <w:bidi w:val="0"/>
              <w:spacing w:before="0" w:after="0"/>
              <w:jc w:val="left"/>
              <w:rPr/>
            </w:pPr>
            <w:r>
              <w:rPr/>
              <w:t>/s/ Joshua Schmitt, as a duly authorized representative of Fidelity Brokerage Services LLC, as attorney-in-fact for Erik S. Staffeldt.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3948</Characters>
  <CharactersWithSpaces>4563</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