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5070-2_3seq1.xml.htm"/>
      <w:bookmarkStart w:id="1" w:name="kstm26250702_3seq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ARES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AVENUE OF THE STARS, SUITE 1400</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HORNBECK OFFSHORE SERVICES, INC.</w:t>
              </w:r>
            </w:hyperlink>
            <w:r>
              <w:rPr/>
              <w:t xml:space="preserve"> [ </w:t>
            </w:r>
            <w:r>
              <w:rPr>
                <w:rFonts w:ascii="Times;serif" w:hAnsi="Times;serif"/>
                <w:color w:val="0000FF"/>
                <w:sz w:val="24"/>
                <w:shd w:fill="FFFFFF" w:val="clear"/>
              </w:rPr>
              <w:t>HOS</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3,585,001</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23,840,862</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(4)(5)</w:t>
            </w:r>
          </w:p>
        </w:tc>
      </w:tr>
    </w:tbl>
    <w:tbl>
      <w:tblPr>
        <w:tblW w:w="5000" w:type="pct"/>
        <w:jc w:val="left"/>
        <w:tblInd w:w="-7" w:type="dxa"/>
        <w:tblLayout w:type="fixed"/>
        <w:tblCellMar>
          <w:top w:w="60" w:type="dxa"/>
          <w:left w:w="60" w:type="dxa"/>
          <w:bottom w:w="60" w:type="dxa"/>
          <w:right w:w="60" w:type="dxa"/>
        </w:tblCellMar>
      </w:tblPr>
      <w:tblGrid>
        <w:gridCol w:w="1537"/>
        <w:gridCol w:w="1222"/>
        <w:gridCol w:w="1123"/>
        <w:gridCol w:w="1274"/>
        <w:gridCol w:w="1252"/>
        <w:gridCol w:w="1253"/>
        <w:gridCol w:w="1210"/>
        <w:gridCol w:w="133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53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52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53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7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25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53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Warrants</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1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2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5,031,943</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12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53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Warrants</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1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2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2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37,897,551</w:t>
            </w:r>
          </w:p>
        </w:tc>
        <w:tc>
          <w:tcPr>
            <w:tcW w:w="12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12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(4)(5)</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ARES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AVENUE OF THE STARS, SUITE 1400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Ares Partners Holdco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ARES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AVENUE OF THE STARS, SUITE 1400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Ares Voting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ARES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AVENUE OF THE STARS, SUITE 1400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Ares Management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ARES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AVENUE OF THE STARS, SUITE 1400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Ares Management Corp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ARES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AVENUE OF THE STARS, SUITE 1400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Ares Holdco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ARES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AVENUE OF THE STARS, SUITE 1400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Ares Management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ARES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AVENUE OF THE STARS, SUITE 1400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(i) 10,107 shares of Common Stock and 134,887 warrants held by ASOF II A (DE) Holdings I, L.P., (ii) 56,103 shares of Common Stock and 748,260 warrants held by ASOF II Holdings I, L.P., (iii) 1,020,227 shares of Common Stock and 1,095,124 warrants held by ASOF Holdings I, L.P. (together with ASOF II A (DE) Holdings I, L.P. and ASOF II Holdings I, L.P., the "Ares SOF Holders"), (iv) 2,264,402 shares of Common Stock and 79,841 warrants held by ASSF IV AIV B Holdings III, L.P., (v) 72,506 shares of Common Stock and 2,208,429 warrants held by ASSF IV AIV B, L.P. (together with ASSF IV AIV B Holdings III, L.P., the "Ares SSF Holders") and (vi) 161,656 shares of Common Stock and 765,402 warrants held by two accounts managed or subadvised by Ares Management LLC with respect to which the Ares Entities (as defined below) may be deemed to have shared voting or dispositive power with the owners of such accounts (the "Ares Managed Accounts" and, such shares, the "Ares Managed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Ares Partners Holdco LLC ("Ares Partners") is the sole member of each of Ares Management GP LLC and Ares Voting LLC, which are respectively the holders of the Class B and Class C common stock of Ares Management Corporation ("Ares Management"), which common stock allows them, collectively, to generally have the majority of the votes on any matter submitted to the stockholders of Ares Management if certain conditions are met. Ares Management is the sole member of Ares Holdco LLC, which is the general partner of Ares Management Holdings L.P., which is the sole member of Ares Management LLC, which is (x) the general partner of ASSF Operating Manager IV, L.P., which is the manager of each of the Ares SSF Holders, (y) the sole member of ASOF Investment Management LLC, which is the manager of each of the Ares SOF Holders and (z) the investment manager or investment subadvisor of each of the Ares Managed Accounts.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We refer to all of the foregoing entities collectively as the Ares Entities. Each of the Ares Entities may be deemed to share beneficial ownership of the securities reported herein, but each disclaims any such beneficial ownership of securities not held of record by it. Ares Partners is managed by a board of managers, which is composed of Michael J Arougheti, R. Kipp deVeer, David B. Kaplan, Antony P. Ressler and Bennett Rosenthal (collectively, the "Board Members"). Mr. Ressler generally has veto authority over Board Members' decisions. Each of these individuals disclaims beneficial ownership of the securities that may be deemed to be beneficially owned by Ares Partners. The Ares Entities disclaim beneficial ownership of the Ares Managed Shares for purposes of Section 16 and this report shall not be deemed an admission that any of the Ares Entities are the beneficial owner of the Ares Managed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(i) 4,749,024 shares of Common Stock held by ASOF HOS AIV 1, L.P., (ii) 1,871,251 shares of Common Stock and 16,507,261 warrants held by ASOF HOS AIV 2, L.P. (together with ASOF HOS AIV 1, L.P., the "Ares SOF HOS Holders"), (iii) 14,314,404 shares of Common Stock held by ASSF IV HOS AIV 1, L.P. and (iv) 2,906,183 shares of Common Stock and 21,390,290 warrants held by ASSF IV HOS AIV 2, L.P. (together with ASSF IV HOS AIV 1, L.P., the "Ares SSF HOS Holders").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ASOF HOS GP, LLC is managed by a board of managers, which is composed of Evan Hoole, Matthew Jill and Naseem Sagati Aghili. Each of these individuals disclaims beneficial ownership of the securities that may be deemed to be beneficially owned by ASOF HOS GP, LLC. ASOF HOS GP, LLC is the general partner of each of the Ares SSF HOS Holders and the Ares SOF HOS Holders. Accordingly, ASOF HOS GP, LLC may be deemed to share beneficial ownership of the securities held of record by the Ares SSF HOS Holders and the Ares SOF HOS Holders, but disclaims such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warrants are immediately exercisable but are subject to certain citizenship rules and limitations on exercise, sale, transfer or other disposition. The warrants do not expire.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exercise price of the warrants is $0.00001.</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Due to the limitations of the electronic filing system, ASOF HOS AIV 1, L.P., ASOF HOS AIV 2, L.P., ASSF IV HOS AIV 1, L.P., ASSF IV HOS AIV 2, L.P., ASOF HOS GP, LLC, ASOF II A (DE) Holdings I, L.P., ASOF II Holdings I, L.P., ASOF Holdings I, L.P., ASOF Investment Management LLC, ASSF IV AIV B Holdings III, L.P., ASSF IV AIV B, L.P. and ASSF Operating Manager IV, L.P. are filing on a separate Form 3.</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Ares Management LLC, By: /s/ Anton Feingold,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Ares Partners Holdco LLC, By: /s/ Anton Feingold,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Ares Voting LLC, By: Ares Partners Holdco LLC, its sole member, By: /s/ Anton Feingold,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Ares Management GP LLC, By: /s/ Anton Feingold,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Ares Management Corporation, By: /s/ Anton Feingold,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Ares Holdco LLC, By: /s/ Anton Feingold,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Ares Management Holdings L.P., By: Ares Holdco LLC, its general partner, By: /s/ Anton Feingold,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259313" TargetMode="External"/><Relationship Id="rId3" Type="http://schemas.openxmlformats.org/officeDocument/2006/relationships/hyperlink" Target="http://www.sec.gov/cgi-bin/browse-edgar?action=getcompany&amp;CIK=000086682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hyperlink" Target="http://www.sec.gov/cgi-bin/browse-edgar?action=getcompany&amp;CIK=0001259313" TargetMode="External"/><Relationship Id="rId7" Type="http://schemas.openxmlformats.org/officeDocument/2006/relationships/hyperlink" Target="http://www.sec.gov/cgi-bin/browse-edgar?action=getcompany&amp;CIK=0001620263" TargetMode="External"/><Relationship Id="rId8" Type="http://schemas.openxmlformats.org/officeDocument/2006/relationships/hyperlink" Target="http://www.sec.gov/cgi-bin/browse-edgar?action=getcompany&amp;CIK=0001761656" TargetMode="External"/><Relationship Id="rId9" Type="http://schemas.openxmlformats.org/officeDocument/2006/relationships/hyperlink" Target="http://www.sec.gov/cgi-bin/browse-edgar?action=getcompany&amp;CIK=0001620264" TargetMode="External"/><Relationship Id="rId10" Type="http://schemas.openxmlformats.org/officeDocument/2006/relationships/hyperlink" Target="http://www.sec.gov/cgi-bin/browse-edgar?action=getcompany&amp;CIK=0001176948" TargetMode="External"/><Relationship Id="rId11" Type="http://schemas.openxmlformats.org/officeDocument/2006/relationships/hyperlink" Target="http://www.sec.gov/cgi-bin/browse-edgar?action=getcompany&amp;CIK=0001669983" TargetMode="External"/><Relationship Id="rId12" Type="http://schemas.openxmlformats.org/officeDocument/2006/relationships/hyperlink" Target="http://www.sec.gov/cgi-bin/browse-edgar?action=getcompany&amp;CIK=0001536937"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1526</Words>
  <Characters>7810</Characters>
  <CharactersWithSpaces>9152</CharactersWithSpaces>
  <Paragraphs>204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