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9"/>
        <w:gridCol w:w="4636"/>
      </w:tblGrid>
      <w:tr>
        <w:trPr/>
        <w:tc>
          <w:tcPr>
            <w:tcW w:w="5569" w:type="dxa"/>
            <w:tcBorders/>
            <w:vAlign w:val="center"/>
          </w:tcPr>
          <w:p>
            <w:pPr>
              <w:pStyle w:val="TableContents"/>
              <w:bidi w:val="0"/>
              <w:spacing w:before="0" w:after="283"/>
              <w:jc w:val="left"/>
              <w:rPr/>
            </w:pPr>
            <w:r>
              <w:rPr/>
              <w:t>Name of Issuer</w:t>
            </w:r>
          </w:p>
        </w:tc>
        <w:tc>
          <w:tcPr>
            <w:tcW w:w="4636" w:type="dxa"/>
            <w:tcBorders/>
            <w:vAlign w:val="center"/>
          </w:tcPr>
          <w:p>
            <w:pPr>
              <w:pStyle w:val="TableContents"/>
              <w:bidi w:val="0"/>
              <w:spacing w:before="0" w:after="0"/>
              <w:jc w:val="left"/>
              <w:rPr/>
            </w:pPr>
            <w:r>
              <w:rPr/>
              <w:t>HORNBECK OFFSHORE SERVICES, INC.</w:t>
            </w:r>
          </w:p>
        </w:tc>
      </w:tr>
      <w:tr>
        <w:trPr/>
        <w:tc>
          <w:tcPr>
            <w:tcW w:w="5569" w:type="dxa"/>
            <w:tcBorders/>
            <w:vAlign w:val="center"/>
          </w:tcPr>
          <w:p>
            <w:pPr>
              <w:pStyle w:val="TableContents"/>
              <w:bidi w:val="0"/>
              <w:spacing w:before="0" w:after="283"/>
              <w:jc w:val="left"/>
              <w:rPr/>
            </w:pPr>
            <w:r>
              <w:rPr/>
              <w:t>SEC File Number</w:t>
            </w:r>
          </w:p>
        </w:tc>
        <w:tc>
          <w:tcPr>
            <w:tcW w:w="4636" w:type="dxa"/>
            <w:tcBorders/>
            <w:vAlign w:val="center"/>
          </w:tcPr>
          <w:p>
            <w:pPr>
              <w:pStyle w:val="TableContents"/>
              <w:bidi w:val="0"/>
              <w:spacing w:before="0" w:after="0"/>
              <w:jc w:val="left"/>
              <w:rPr/>
            </w:pPr>
            <w:r>
              <w:rPr/>
              <w:t>001-32936</w:t>
            </w:r>
          </w:p>
        </w:tc>
      </w:tr>
      <w:tr>
        <w:trPr/>
        <w:tc>
          <w:tcPr>
            <w:tcW w:w="5569" w:type="dxa"/>
            <w:tcBorders/>
            <w:vAlign w:val="center"/>
          </w:tcPr>
          <w:p>
            <w:pPr>
              <w:pStyle w:val="TableContents"/>
              <w:bidi w:val="0"/>
              <w:spacing w:before="0" w:after="283"/>
              <w:jc w:val="left"/>
              <w:rPr/>
            </w:pPr>
            <w:r>
              <w:rPr/>
              <w:t>Address of Issuer</w:t>
            </w:r>
          </w:p>
        </w:tc>
        <w:tc>
          <w:tcPr>
            <w:tcW w:w="4636" w:type="dxa"/>
            <w:tcBorders/>
            <w:vAlign w:val="center"/>
          </w:tcPr>
          <w:p>
            <w:pPr>
              <w:pStyle w:val="TableContents"/>
              <w:bidi w:val="0"/>
              <w:spacing w:before="0" w:after="0"/>
              <w:jc w:val="left"/>
              <w:rPr/>
            </w:pPr>
            <w:r>
              <w:rPr/>
              <w:t>103 NORTHPARK BOULEVARD</w:t>
              <w:br/>
              <w:t>SUITE 300</w:t>
              <w:br/>
              <w:t>COVINGTON</w:t>
              <w:br/>
              <w:t xml:space="preserve">LOUISIANA </w:t>
              <w:br/>
              <w:t>70433</w:t>
            </w:r>
          </w:p>
        </w:tc>
      </w:tr>
      <w:tr>
        <w:trPr/>
        <w:tc>
          <w:tcPr>
            <w:tcW w:w="5569" w:type="dxa"/>
            <w:tcBorders/>
            <w:vAlign w:val="center"/>
          </w:tcPr>
          <w:p>
            <w:pPr>
              <w:pStyle w:val="TableContents"/>
              <w:bidi w:val="0"/>
              <w:spacing w:before="0" w:after="283"/>
              <w:jc w:val="left"/>
              <w:rPr/>
            </w:pPr>
            <w:r>
              <w:rPr/>
              <w:t>Phone</w:t>
            </w:r>
          </w:p>
        </w:tc>
        <w:tc>
          <w:tcPr>
            <w:tcW w:w="4636" w:type="dxa"/>
            <w:tcBorders/>
            <w:vAlign w:val="center"/>
          </w:tcPr>
          <w:p>
            <w:pPr>
              <w:pStyle w:val="TableContents"/>
              <w:bidi w:val="0"/>
              <w:spacing w:before="0" w:after="0"/>
              <w:jc w:val="left"/>
              <w:rPr/>
            </w:pPr>
            <w:r>
              <w:rPr/>
              <w:t>985-727-2000</w:t>
            </w:r>
          </w:p>
        </w:tc>
      </w:tr>
      <w:tr>
        <w:trPr/>
        <w:tc>
          <w:tcPr>
            <w:tcW w:w="5569" w:type="dxa"/>
            <w:tcBorders/>
            <w:vAlign w:val="center"/>
          </w:tcPr>
          <w:p>
            <w:pPr>
              <w:pStyle w:val="TableContents"/>
              <w:bidi w:val="0"/>
              <w:spacing w:before="0" w:after="283"/>
              <w:jc w:val="left"/>
              <w:rPr/>
            </w:pPr>
            <w:r>
              <w:rPr/>
              <w:t>Name of Person for Whose Account the Securities are To Be Sold</w:t>
            </w:r>
          </w:p>
        </w:tc>
        <w:tc>
          <w:tcPr>
            <w:tcW w:w="4636" w:type="dxa"/>
            <w:tcBorders/>
            <w:vAlign w:val="center"/>
          </w:tcPr>
          <w:p>
            <w:pPr>
              <w:pStyle w:val="TableContents"/>
              <w:bidi w:val="0"/>
              <w:spacing w:before="0" w:after="0"/>
              <w:jc w:val="left"/>
              <w:rPr/>
            </w:pPr>
            <w:r>
              <w:rPr/>
              <w:t>Harris Paula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9" w:type="dxa"/>
            <w:tcBorders/>
            <w:vAlign w:val="center"/>
          </w:tcPr>
          <w:p>
            <w:pPr>
              <w:pStyle w:val="TableContents"/>
              <w:bidi w:val="0"/>
              <w:spacing w:before="0" w:after="283"/>
              <w:jc w:val="left"/>
              <w:rPr/>
            </w:pPr>
            <w:r>
              <w:rPr/>
              <w:t>Relationship to Issuer</w:t>
            </w:r>
          </w:p>
        </w:tc>
        <w:tc>
          <w:tcPr>
            <w:tcW w:w="4636"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73783</w:t>
            </w:r>
          </w:p>
        </w:tc>
        <w:tc>
          <w:tcPr>
            <w:tcW w:w="1380" w:type="dxa"/>
            <w:tcBorders/>
            <w:vAlign w:val="center"/>
          </w:tcPr>
          <w:p>
            <w:pPr>
              <w:pStyle w:val="TableContents"/>
              <w:bidi w:val="0"/>
              <w:spacing w:before="0" w:after="283"/>
              <w:jc w:val="left"/>
              <w:rPr/>
            </w:pPr>
            <w:r>
              <w:rPr/>
              <w:t>606459.23</w:t>
            </w:r>
          </w:p>
        </w:tc>
        <w:tc>
          <w:tcPr>
            <w:tcW w:w="1555" w:type="dxa"/>
            <w:tcBorders/>
            <w:vAlign w:val="center"/>
          </w:tcPr>
          <w:p>
            <w:pPr>
              <w:pStyle w:val="TableContents"/>
              <w:bidi w:val="0"/>
              <w:spacing w:before="0" w:after="283"/>
              <w:jc w:val="left"/>
              <w:rPr/>
            </w:pPr>
            <w:r>
              <w:rPr/>
              <w:t>147382447</w:t>
            </w:r>
          </w:p>
        </w:tc>
        <w:tc>
          <w:tcPr>
            <w:tcW w:w="1569" w:type="dxa"/>
            <w:tcBorders/>
            <w:vAlign w:val="center"/>
          </w:tcPr>
          <w:p>
            <w:pPr>
              <w:pStyle w:val="TableContents"/>
              <w:bidi w:val="0"/>
              <w:spacing w:before="0" w:after="283"/>
              <w:jc w:val="left"/>
              <w:rPr/>
            </w:pPr>
            <w:r>
              <w:rPr/>
              <w:t>09/25/2026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7537</w:t>
            </w:r>
          </w:p>
        </w:tc>
        <w:tc>
          <w:tcPr>
            <w:tcW w:w="1046" w:type="dxa"/>
            <w:tcBorders/>
            <w:vAlign w:val="center"/>
          </w:tcPr>
          <w:p>
            <w:pPr>
              <w:pStyle w:val="TableContents"/>
              <w:bidi w:val="0"/>
              <w:spacing w:before="0" w:after="283"/>
              <w:jc w:val="left"/>
              <w:rPr/>
            </w:pPr>
            <w:r>
              <w:rPr/>
              <w:t>09/22/2023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19598</w:t>
            </w:r>
          </w:p>
        </w:tc>
        <w:tc>
          <w:tcPr>
            <w:tcW w:w="1046" w:type="dxa"/>
            <w:tcBorders/>
            <w:vAlign w:val="center"/>
          </w:tcPr>
          <w:p>
            <w:pPr>
              <w:pStyle w:val="TableContents"/>
              <w:bidi w:val="0"/>
              <w:spacing w:before="0" w:after="283"/>
              <w:jc w:val="left"/>
              <w:rPr/>
            </w:pPr>
            <w:r>
              <w:rPr/>
              <w:t>12/07/2023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509</w:t>
            </w:r>
          </w:p>
        </w:tc>
        <w:tc>
          <w:tcPr>
            <w:tcW w:w="1046" w:type="dxa"/>
            <w:tcBorders/>
            <w:vAlign w:val="center"/>
          </w:tcPr>
          <w:p>
            <w:pPr>
              <w:pStyle w:val="TableContents"/>
              <w:bidi w:val="0"/>
              <w:spacing w:before="0" w:after="283"/>
              <w:jc w:val="left"/>
              <w:rPr/>
            </w:pPr>
            <w:r>
              <w:rPr/>
              <w:t>01/01/2024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13265</w:t>
            </w:r>
          </w:p>
        </w:tc>
        <w:tc>
          <w:tcPr>
            <w:tcW w:w="1046" w:type="dxa"/>
            <w:tcBorders/>
            <w:vAlign w:val="center"/>
          </w:tcPr>
          <w:p>
            <w:pPr>
              <w:pStyle w:val="TableContents"/>
              <w:bidi w:val="0"/>
              <w:spacing w:before="0" w:after="283"/>
              <w:jc w:val="left"/>
              <w:rPr/>
            </w:pPr>
            <w:r>
              <w:rPr/>
              <w:t>12/06/2024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9166</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23708</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0"/>
        <w:gridCol w:w="8425"/>
      </w:tblGrid>
      <w:tr>
        <w:trPr/>
        <w:tc>
          <w:tcPr>
            <w:tcW w:w="1780" w:type="dxa"/>
            <w:tcBorders/>
            <w:vAlign w:val="center"/>
          </w:tcPr>
          <w:p>
            <w:pPr>
              <w:pStyle w:val="TableContents"/>
              <w:bidi w:val="0"/>
              <w:spacing w:before="0" w:after="283"/>
              <w:jc w:val="left"/>
              <w:rPr/>
            </w:pPr>
            <w:r>
              <w:rPr/>
              <w:t>Remarks</w:t>
            </w:r>
          </w:p>
        </w:tc>
        <w:tc>
          <w:tcPr>
            <w:tcW w:w="8425" w:type="dxa"/>
            <w:tcBorders/>
            <w:vAlign w:val="center"/>
          </w:tcPr>
          <w:p>
            <w:pPr>
              <w:pStyle w:val="TableContents"/>
              <w:bidi w:val="0"/>
              <w:spacing w:before="0" w:after="0"/>
              <w:jc w:val="left"/>
              <w:rPr/>
            </w:pPr>
            <w:r>
              <w:rPr/>
              <w:t>Paula Harris and Paula McCann are one and the same person.</w:t>
            </w:r>
          </w:p>
        </w:tc>
      </w:tr>
      <w:tr>
        <w:trPr/>
        <w:tc>
          <w:tcPr>
            <w:tcW w:w="1780" w:type="dxa"/>
            <w:tcBorders/>
            <w:vAlign w:val="center"/>
          </w:tcPr>
          <w:p>
            <w:pPr>
              <w:pStyle w:val="TableContents"/>
              <w:bidi w:val="0"/>
              <w:spacing w:before="0" w:after="283"/>
              <w:jc w:val="left"/>
              <w:rPr/>
            </w:pPr>
            <w:r>
              <w:rPr/>
              <w:t>Date of Notice</w:t>
            </w:r>
          </w:p>
        </w:tc>
        <w:tc>
          <w:tcPr>
            <w:tcW w:w="8425"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0" w:type="dxa"/>
            <w:tcBorders/>
            <w:vAlign w:val="center"/>
          </w:tcPr>
          <w:p>
            <w:pPr>
              <w:pStyle w:val="TableContents"/>
              <w:bidi w:val="0"/>
              <w:spacing w:before="0" w:after="283"/>
              <w:jc w:val="left"/>
              <w:rPr/>
            </w:pPr>
            <w:r>
              <w:rPr/>
              <w:t>Signature</w:t>
            </w:r>
          </w:p>
        </w:tc>
        <w:tc>
          <w:tcPr>
            <w:tcW w:w="8425" w:type="dxa"/>
            <w:tcBorders/>
            <w:vAlign w:val="center"/>
          </w:tcPr>
          <w:p>
            <w:pPr>
              <w:pStyle w:val="TableContents"/>
              <w:bidi w:val="0"/>
              <w:spacing w:before="0" w:after="0"/>
              <w:jc w:val="left"/>
              <w:rPr/>
            </w:pPr>
            <w:r>
              <w:rPr/>
              <w:t>/s/Wade Moss, as a duly authorized representative of Fidelity Brokerage Services LLC, as attorney-in-fact for Paula Mccann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3402</Characters>
  <CharactersWithSpaces>3954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